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2" w:rsidRDefault="00BD7592" w:rsidP="00BD7592">
      <w:pPr>
        <w:pStyle w:val="ConsPlusNormal"/>
        <w:jc w:val="right"/>
        <w:outlineLvl w:val="0"/>
      </w:pPr>
      <w:r>
        <w:t>Приложение N 1</w:t>
      </w:r>
    </w:p>
    <w:p w:rsidR="00BD7592" w:rsidRDefault="00BD7592" w:rsidP="00BD7592">
      <w:pPr>
        <w:pStyle w:val="ConsPlusNormal"/>
        <w:jc w:val="right"/>
      </w:pPr>
      <w:r>
        <w:t>к приказу Министерства здравоохранения</w:t>
      </w:r>
    </w:p>
    <w:p w:rsidR="00BD7592" w:rsidRDefault="00BD7592" w:rsidP="00BD7592">
      <w:pPr>
        <w:pStyle w:val="ConsPlusNormal"/>
        <w:jc w:val="right"/>
      </w:pPr>
      <w:r>
        <w:t>Российской Федерации</w:t>
      </w:r>
    </w:p>
    <w:p w:rsidR="00BD7592" w:rsidRDefault="00BD7592" w:rsidP="00BD7592">
      <w:pPr>
        <w:pStyle w:val="ConsPlusNormal"/>
        <w:jc w:val="right"/>
      </w:pPr>
      <w:r>
        <w:t>от 21 марта 2014 г. N 125н</w:t>
      </w:r>
    </w:p>
    <w:p w:rsidR="00BD7592" w:rsidRDefault="00BD7592" w:rsidP="00BD7592">
      <w:pPr>
        <w:pStyle w:val="ConsPlusNormal"/>
        <w:jc w:val="both"/>
      </w:pPr>
    </w:p>
    <w:p w:rsidR="00BD7592" w:rsidRDefault="00BD7592" w:rsidP="00BD7592">
      <w:pPr>
        <w:pStyle w:val="ConsPlusNormal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BD7592">
        <w:rPr>
          <w:b/>
          <w:bCs/>
          <w:sz w:val="24"/>
          <w:szCs w:val="24"/>
        </w:rPr>
        <w:t>НАЦИОНАЛЬНЫЙ КАЛЕНДАРЬ ПРОФИЛАКТИЧЕСКИХ ПРИВИВОК</w:t>
      </w:r>
    </w:p>
    <w:p w:rsidR="004D167D" w:rsidRPr="00BD7592" w:rsidRDefault="004D167D" w:rsidP="00BD7592">
      <w:pPr>
        <w:pStyle w:val="ConsPlusNormal"/>
        <w:jc w:val="center"/>
        <w:rPr>
          <w:b/>
          <w:bCs/>
          <w:sz w:val="24"/>
          <w:szCs w:val="24"/>
        </w:rPr>
      </w:pPr>
      <w:bookmarkStart w:id="1" w:name="_GoBack"/>
      <w:bookmarkEnd w:id="1"/>
    </w:p>
    <w:tbl>
      <w:tblPr>
        <w:tblStyle w:val="1-1"/>
        <w:tblW w:w="106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6411"/>
      </w:tblGrid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Наименование профилактической прививки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Первая вакцинация против вирусного гепатита B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Вакцинация против туберкулеза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1 месяц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Вторая вакцинация против вирусного гепатита B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2 месяца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Третья вакцинация против вирусного гепатита B (группы риска)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Первая вакцинация против пневмококковой инфекции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3 месяца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Первая вакцинация против дифтерии, коклюша, столбняка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Первая вакцинация против полиомиелита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Первая вакцинация против гемофильной инфекции (группы риска)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4,5 месяцев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Вторая вакцинация против дифтерии, коклюша, столбняка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Вторая вакцинация против гемофильной инфекции (группы риска)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Вторая вакцинация против полиомиелита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Вторая вакцинация против пневмококковой инфекции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6 месяцев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Третья вакцинация против дифтерии, коклюша, столбняка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Третья вакцинация против вирусного гепатита B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Третья вакцинация против полиомиелита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Третья вакцинация против гемофильной инфекции (группа риска)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12 месяцев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Вакцинация против кори, краснухи, эпидемического паротита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Четвертая вакцинация против вирусного гепатита B (группы риска)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15 месяцев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Ревакцинация против пневмококковой инфекции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18 месяцев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Первая ревакцинация против полиомиелита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Первая ревакцинация против дифтерии, коклюша, столбняка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Ревакцинация против гемофильной инфекции (группы риска)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20 месяцев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Вторая ревакцинация против полиомиелита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6 лет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Ревакцинация против кори, краснухи, эпидемического паротита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6 - 7 лет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Вторая ревакцинация против дифтерии, столбняка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Ревакцинация против туберкулеза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 w:val="restart"/>
          </w:tcPr>
          <w:p w:rsidR="00BD7592" w:rsidRDefault="00BD7592" w:rsidP="006E21E2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Третья ревакцинация против дифтерии, столбняка 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Третья ревакцинация против полиомиелита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Вакцинация против вирусного гепатита B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Вакцинация против краснухи</w:t>
            </w:r>
          </w:p>
        </w:tc>
      </w:tr>
      <w:tr w:rsidR="00BD7592" w:rsidTr="004D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411" w:type="dxa"/>
          </w:tcPr>
          <w:p w:rsidR="00BD7592" w:rsidRDefault="00BD7592" w:rsidP="00BD7592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Вакцинация против кори </w:t>
            </w:r>
          </w:p>
        </w:tc>
      </w:tr>
      <w:tr w:rsidR="00BD7592" w:rsidTr="004D1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BD7592" w:rsidRDefault="00BD7592" w:rsidP="006E21E2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BD7592" w:rsidRDefault="00BD7592" w:rsidP="006E21E2">
            <w:pPr>
              <w:pStyle w:val="ConsPlusNormal"/>
            </w:pPr>
            <w:r>
              <w:t xml:space="preserve"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</w:t>
            </w:r>
            <w:r>
              <w:lastRenderedPageBreak/>
              <w:t>старше 60 лет; лица, подлежащие призыву на военную службу;</w:t>
            </w:r>
          </w:p>
          <w:p w:rsidR="00BD7592" w:rsidRDefault="00BD7592" w:rsidP="006E21E2">
            <w:pPr>
              <w:pStyle w:val="ConsPlusNormal"/>
            </w:pPr>
            <w:r>
              <w:t xml:space="preserve">лица с хроническими заболеваниями, в том числе с заболеваниями легких,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6411" w:type="dxa"/>
          </w:tcPr>
          <w:p w:rsidR="00BD7592" w:rsidRDefault="00BD7592" w:rsidP="006E21E2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Вакцинация против гриппа</w:t>
            </w:r>
          </w:p>
        </w:tc>
      </w:tr>
    </w:tbl>
    <w:p w:rsidR="000A67BE" w:rsidRDefault="000A67BE"/>
    <w:p w:rsidR="00BD7592" w:rsidRDefault="00BD7592"/>
    <w:p w:rsidR="00BD7592" w:rsidRDefault="00BD7592"/>
    <w:p w:rsidR="00BD7592" w:rsidRDefault="00BD7592"/>
    <w:p w:rsidR="00BD7592" w:rsidRDefault="00BD7592"/>
    <w:p w:rsidR="00BD7592" w:rsidRDefault="00BD7592"/>
    <w:sectPr w:rsidR="00BD7592" w:rsidSect="004D16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92"/>
    <w:rsid w:val="000A67BE"/>
    <w:rsid w:val="002C2BC9"/>
    <w:rsid w:val="004D167D"/>
    <w:rsid w:val="00B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-1">
    <w:name w:val="Medium Shading 1 Accent 1"/>
    <w:basedOn w:val="a1"/>
    <w:uiPriority w:val="63"/>
    <w:rsid w:val="00BD7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Vrach</cp:lastModifiedBy>
  <cp:revision>3</cp:revision>
  <dcterms:created xsi:type="dcterms:W3CDTF">2015-04-13T21:15:00Z</dcterms:created>
  <dcterms:modified xsi:type="dcterms:W3CDTF">2017-04-18T11:48:00Z</dcterms:modified>
</cp:coreProperties>
</file>